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Layout w:type="fixed"/>
        <w:tblCellMar>
          <w:left w:w="99" w:type="dxa"/>
          <w:right w:w="99" w:type="dxa"/>
        </w:tblCellMar>
        <w:tblLook w:val="0000" w:firstRow="0" w:lastRow="0" w:firstColumn="0" w:lastColumn="0" w:noHBand="0" w:noVBand="0"/>
      </w:tblPr>
      <w:tblGrid>
        <w:gridCol w:w="1470"/>
        <w:gridCol w:w="8715"/>
      </w:tblGrid>
      <w:tr w:rsidR="001A030F">
        <w:trPr>
          <w:cantSplit/>
          <w:trHeight w:hRule="exact" w:val="160"/>
        </w:trPr>
        <w:tc>
          <w:tcPr>
            <w:tcW w:w="1470" w:type="dxa"/>
            <w:vMerge w:val="restart"/>
            <w:vAlign w:val="center"/>
          </w:tcPr>
          <w:p w:rsidR="001A030F" w:rsidRDefault="00760B82">
            <w:r>
              <w:rPr>
                <w:rFonts w:hint="eastAsia"/>
              </w:rPr>
              <w:t>ホットライン</w:t>
            </w:r>
          </w:p>
        </w:tc>
        <w:tc>
          <w:tcPr>
            <w:tcW w:w="8715" w:type="dxa"/>
            <w:tcBorders>
              <w:bottom w:val="single" w:sz="8" w:space="0" w:color="auto"/>
            </w:tcBorders>
            <w:vAlign w:val="center"/>
          </w:tcPr>
          <w:p w:rsidR="001A030F" w:rsidRDefault="001A030F">
            <w:pPr>
              <w:rPr>
                <w:sz w:val="16"/>
              </w:rPr>
            </w:pPr>
          </w:p>
        </w:tc>
      </w:tr>
      <w:tr w:rsidR="001A030F">
        <w:trPr>
          <w:cantSplit/>
          <w:trHeight w:hRule="exact" w:val="160"/>
        </w:trPr>
        <w:tc>
          <w:tcPr>
            <w:tcW w:w="1470" w:type="dxa"/>
            <w:vMerge/>
            <w:vAlign w:val="center"/>
          </w:tcPr>
          <w:p w:rsidR="001A030F" w:rsidRDefault="001A030F"/>
        </w:tc>
        <w:tc>
          <w:tcPr>
            <w:tcW w:w="8715" w:type="dxa"/>
            <w:tcBorders>
              <w:top w:val="single" w:sz="8" w:space="0" w:color="auto"/>
            </w:tcBorders>
            <w:vAlign w:val="center"/>
          </w:tcPr>
          <w:p w:rsidR="001A030F" w:rsidRDefault="001A030F">
            <w:pPr>
              <w:rPr>
                <w:sz w:val="16"/>
              </w:rPr>
            </w:pPr>
          </w:p>
        </w:tc>
      </w:tr>
    </w:tbl>
    <w:p w:rsidR="001A030F" w:rsidRDefault="00DA2FEB">
      <w:pPr>
        <w:jc w:val="right"/>
      </w:pPr>
      <w:r>
        <w:rPr>
          <w:rFonts w:hint="eastAsia"/>
        </w:rPr>
        <w:t>令和</w:t>
      </w:r>
      <w:r w:rsidR="00760B82">
        <w:rPr>
          <w:rFonts w:hint="eastAsia"/>
        </w:rPr>
        <w:t xml:space="preserve">　　年　　月　　日</w:t>
      </w:r>
    </w:p>
    <w:p w:rsidR="001A030F" w:rsidRDefault="00760B82">
      <w:pPr>
        <w:rPr>
          <w:sz w:val="40"/>
        </w:rPr>
      </w:pPr>
      <w:r>
        <w:rPr>
          <w:rFonts w:hint="eastAsia"/>
          <w:sz w:val="40"/>
        </w:rPr>
        <w:t>３コースをはじめる前に</w:t>
      </w:r>
    </w:p>
    <w:p w:rsidR="001A030F" w:rsidRDefault="00760B82">
      <w:pPr>
        <w:jc w:val="right"/>
      </w:pPr>
      <w:r>
        <w:rPr>
          <w:rFonts w:hint="eastAsia"/>
        </w:rPr>
        <w:t>○○○中学校</w:t>
      </w:r>
    </w:p>
    <w:p w:rsidR="001A030F" w:rsidRDefault="001A030F"/>
    <w:p w:rsidR="001A030F" w:rsidRDefault="00760B82">
      <w:pPr>
        <w:rPr>
          <w:sz w:val="24"/>
        </w:rPr>
      </w:pPr>
      <w:r>
        <w:rPr>
          <w:rFonts w:hint="eastAsia"/>
        </w:rPr>
        <w:t xml:space="preserve">　</w:t>
      </w:r>
      <w:r w:rsidR="00DA2FEB">
        <w:rPr>
          <w:rFonts w:hint="eastAsia"/>
        </w:rPr>
        <w:t>計画的な学習が</w:t>
      </w:r>
      <w:r>
        <w:rPr>
          <w:rFonts w:hint="eastAsia"/>
        </w:rPr>
        <w:t>いよいよ軌道に乗ってきたことと思います。でも、中にはどうも……という人もいるかもしれません。</w:t>
      </w:r>
    </w:p>
    <w:p w:rsidR="001A030F" w:rsidRDefault="00760B82">
      <w:pPr>
        <w:rPr>
          <w:sz w:val="24"/>
        </w:rPr>
      </w:pPr>
      <w:r>
        <w:rPr>
          <w:rFonts w:hint="eastAsia"/>
        </w:rPr>
        <w:t xml:space="preserve">　３コースに入る前に、もう一度自分の</w:t>
      </w:r>
      <w:r w:rsidR="00B20972">
        <w:rPr>
          <w:rFonts w:hint="eastAsia"/>
        </w:rPr>
        <w:t>勉強</w:t>
      </w:r>
      <w:bookmarkStart w:id="0" w:name="_GoBack"/>
      <w:bookmarkEnd w:id="0"/>
      <w:r>
        <w:rPr>
          <w:rFonts w:hint="eastAsia"/>
        </w:rPr>
        <w:t>のしかた、環境について</w:t>
      </w:r>
      <w:r w:rsidR="00DA2FEB">
        <w:rPr>
          <w:rFonts w:hint="eastAsia"/>
        </w:rPr>
        <w:t>確認</w:t>
      </w:r>
      <w:r>
        <w:rPr>
          <w:rFonts w:hint="eastAsia"/>
        </w:rPr>
        <w:t>しておきましょう。</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6"/>
      </w:tblGrid>
      <w:tr w:rsidR="001A030F">
        <w:trPr>
          <w:trHeight w:val="632"/>
        </w:trPr>
        <w:tc>
          <w:tcPr>
            <w:tcW w:w="3036" w:type="dxa"/>
            <w:tcBorders>
              <w:top w:val="single" w:sz="4" w:space="0" w:color="000000"/>
              <w:left w:val="single" w:sz="4" w:space="0" w:color="000000"/>
              <w:bottom w:val="single" w:sz="4" w:space="0" w:color="000000"/>
              <w:right w:val="single" w:sz="4" w:space="0" w:color="000000"/>
            </w:tcBorders>
            <w:vAlign w:val="center"/>
          </w:tcPr>
          <w:p w:rsidR="001A030F" w:rsidRDefault="00760B82">
            <w:pPr>
              <w:jc w:val="center"/>
            </w:pPr>
            <w:r>
              <w:rPr>
                <w:rFonts w:hint="eastAsia"/>
              </w:rPr>
              <w:t>勉強の習慣がつきましたか</w:t>
            </w:r>
          </w:p>
        </w:tc>
      </w:tr>
    </w:tbl>
    <w:p w:rsidR="001A030F" w:rsidRDefault="00760B82">
      <w:r>
        <w:rPr>
          <w:rFonts w:hint="eastAsia"/>
        </w:rPr>
        <w:t>①何時から何時まで勉強するという計画を立てていますか。</w:t>
      </w:r>
    </w:p>
    <w:p w:rsidR="001A030F" w:rsidRDefault="00DA2FEB">
      <w:pPr>
        <w:pStyle w:val="3"/>
      </w:pPr>
      <w:r>
        <w:rPr>
          <w:rFonts w:hint="eastAsia"/>
        </w:rPr>
        <w:t>勉強を含めた</w:t>
      </w:r>
      <w:r w:rsidR="00760B82">
        <w:rPr>
          <w:rFonts w:hint="eastAsia"/>
        </w:rPr>
        <w:t>生活のパターンが決まっていて、</w:t>
      </w:r>
      <w:r>
        <w:rPr>
          <w:rFonts w:hint="eastAsia"/>
        </w:rPr>
        <w:t>その通りに生活できないと</w:t>
      </w:r>
      <w:r w:rsidR="00760B82">
        <w:rPr>
          <w:rFonts w:hint="eastAsia"/>
        </w:rPr>
        <w:t>すっきりとした気持ちになれない、という</w:t>
      </w:r>
      <w:r>
        <w:rPr>
          <w:rFonts w:hint="eastAsia"/>
        </w:rPr>
        <w:t>状態</w:t>
      </w:r>
      <w:r w:rsidR="00760B82">
        <w:rPr>
          <w:rFonts w:hint="eastAsia"/>
        </w:rPr>
        <w:t>にな</w:t>
      </w:r>
      <w:r>
        <w:rPr>
          <w:rFonts w:hint="eastAsia"/>
        </w:rPr>
        <w:t>っていると良い</w:t>
      </w:r>
      <w:r w:rsidR="00760B82">
        <w:rPr>
          <w:rFonts w:hint="eastAsia"/>
        </w:rPr>
        <w:t>です。</w:t>
      </w:r>
    </w:p>
    <w:p w:rsidR="001A030F" w:rsidRDefault="00760B82">
      <w:pPr>
        <w:ind w:left="210"/>
      </w:pPr>
      <w:r>
        <w:rPr>
          <w:rFonts w:hint="eastAsia"/>
        </w:rPr>
        <w:t>・見たいテレビは見ましょう。</w:t>
      </w:r>
    </w:p>
    <w:p w:rsidR="001A030F" w:rsidRDefault="00760B82">
      <w:pPr>
        <w:ind w:left="210"/>
      </w:pPr>
      <w:r>
        <w:rPr>
          <w:rFonts w:hint="eastAsia"/>
        </w:rPr>
        <w:t>・やりたいこと（ゲーム・音楽など）はやりましょう。</w:t>
      </w:r>
    </w:p>
    <w:p w:rsidR="001A030F" w:rsidRDefault="00760B82">
      <w:pPr>
        <w:ind w:left="2310"/>
      </w:pPr>
      <w:r>
        <w:rPr>
          <w:rFonts w:hint="eastAsia"/>
        </w:rPr>
        <w:t>↓</w:t>
      </w:r>
    </w:p>
    <w:p w:rsidR="001A030F" w:rsidRDefault="00760B82">
      <w:pPr>
        <w:ind w:left="210"/>
      </w:pPr>
      <w:r>
        <w:rPr>
          <w:rFonts w:hint="eastAsia"/>
        </w:rPr>
        <w:t>しかし、勉強する時間がきたら、すぐに机に向かいましょう。</w:t>
      </w:r>
    </w:p>
    <w:p w:rsidR="001A030F" w:rsidRDefault="001A030F"/>
    <w:p w:rsidR="001A030F" w:rsidRDefault="00760B82">
      <w:r>
        <w:rPr>
          <w:rFonts w:hint="eastAsia"/>
        </w:rPr>
        <w:t>②机に</w:t>
      </w:r>
      <w:r w:rsidR="00DA2FEB">
        <w:rPr>
          <w:rFonts w:hint="eastAsia"/>
        </w:rPr>
        <w:t>向かったら</w:t>
      </w:r>
      <w:r>
        <w:rPr>
          <w:rFonts w:hint="eastAsia"/>
        </w:rPr>
        <w:t>、すぐに勉強</w:t>
      </w:r>
      <w:r w:rsidR="00DA2FEB">
        <w:rPr>
          <w:rFonts w:hint="eastAsia"/>
        </w:rPr>
        <w:t>をはじめて</w:t>
      </w:r>
      <w:r>
        <w:rPr>
          <w:rFonts w:hint="eastAsia"/>
        </w:rPr>
        <w:t>いますか。</w:t>
      </w:r>
    </w:p>
    <w:p w:rsidR="001A030F" w:rsidRDefault="00760B82">
      <w:r>
        <w:rPr>
          <w:rFonts w:hint="eastAsia"/>
        </w:rPr>
        <w:t xml:space="preserve">　ながら勉強は、ただ時間が</w:t>
      </w:r>
      <w:r w:rsidR="00DA2FEB">
        <w:rPr>
          <w:rFonts w:hint="eastAsia"/>
        </w:rPr>
        <w:t>たつ</w:t>
      </w:r>
      <w:r>
        <w:rPr>
          <w:rFonts w:hint="eastAsia"/>
        </w:rPr>
        <w:t>だけです。勉強だけに集中しましょう。</w:t>
      </w:r>
    </w:p>
    <w:p w:rsidR="001A030F" w:rsidRDefault="001A030F"/>
    <w:p w:rsidR="001A030F" w:rsidRDefault="00760B82">
      <w:r>
        <w:rPr>
          <w:rFonts w:hint="eastAsia"/>
        </w:rPr>
        <w:t>③効果の上がる勉強の工夫をしていますか。</w:t>
      </w:r>
    </w:p>
    <w:p w:rsidR="001A030F" w:rsidRDefault="00760B82">
      <w:pPr>
        <w:ind w:left="210"/>
      </w:pPr>
      <w:r>
        <w:rPr>
          <w:rFonts w:hint="eastAsia"/>
        </w:rPr>
        <w:t>・とにかく</w:t>
      </w:r>
      <w:r w:rsidR="00DA2FEB">
        <w:rPr>
          <w:rFonts w:hint="eastAsia"/>
        </w:rPr>
        <w:t>手を動かして</w:t>
      </w:r>
      <w:r>
        <w:rPr>
          <w:rFonts w:hint="eastAsia"/>
        </w:rPr>
        <w:t>字を書くことです。じっと見ていても頭には入りません。</w:t>
      </w:r>
    </w:p>
    <w:p w:rsidR="001A030F" w:rsidRDefault="00760B82">
      <w:pPr>
        <w:ind w:left="420"/>
      </w:pPr>
      <w:r>
        <w:rPr>
          <w:rFonts w:hint="eastAsia"/>
        </w:rPr>
        <w:t>あるいは、口で言ったり、耳で聞く</w:t>
      </w:r>
      <w:r>
        <w:rPr>
          <w:rFonts w:hint="eastAsia"/>
          <w:w w:val="200"/>
        </w:rPr>
        <w:t>－</w:t>
      </w:r>
      <w:r>
        <w:rPr>
          <w:rFonts w:hint="eastAsia"/>
        </w:rPr>
        <w:t>からだで覚えましょう。</w:t>
      </w:r>
    </w:p>
    <w:p w:rsidR="001A030F" w:rsidRDefault="00DB5235">
      <w:pPr>
        <w:ind w:left="420"/>
      </w:pPr>
      <w:r>
        <w:rPr>
          <w:noProof/>
        </w:rPr>
        <mc:AlternateContent>
          <mc:Choice Requires="wps">
            <w:drawing>
              <wp:anchor distT="0" distB="0" distL="114300" distR="114300" simplePos="0" relativeHeight="251660288" behindDoc="0" locked="1" layoutInCell="0" allowOverlap="1">
                <wp:simplePos x="0" y="0"/>
                <wp:positionH relativeFrom="column">
                  <wp:posOffset>4530725</wp:posOffset>
                </wp:positionH>
                <wp:positionV relativeFrom="paragraph">
                  <wp:posOffset>195580</wp:posOffset>
                </wp:positionV>
                <wp:extent cx="1333500" cy="406400"/>
                <wp:effectExtent l="0" t="0" r="0" b="12700"/>
                <wp:wrapNone/>
                <wp:docPr id="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0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30F" w:rsidRDefault="00760B82">
                            <w:r>
                              <w:rPr>
                                <w:rFonts w:hint="eastAsia"/>
                              </w:rPr>
                              <w:t>わからないところを</w:t>
                            </w:r>
                          </w:p>
                          <w:p w:rsidR="001A030F" w:rsidRDefault="00760B82">
                            <w:r>
                              <w:rPr>
                                <w:rFonts w:hint="eastAsia"/>
                              </w:rPr>
                              <w:t>残さないこと。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26" type="#_x0000_t202" style="position:absolute;left:0;text-align:left;margin-left:356.75pt;margin-top:15.4pt;width:105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th6AIAAHM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" o:allowincell="f" filled="f" stroked="f">
                <v:textbox inset="0,0,0,0">
                  <w:txbxContent>
                    <w:p w:rsidR="001A030F" w:rsidRDefault="00760B82">
                      <w:r>
                        <w:rPr>
                          <w:rFonts w:hint="eastAsia"/>
                        </w:rPr>
                        <w:t>わからないところを</w:t>
                      </w:r>
                    </w:p>
                    <w:p w:rsidR="001A030F" w:rsidRDefault="00760B82">
                      <w:r>
                        <w:rPr>
                          <w:rFonts w:hint="eastAsia"/>
                        </w:rPr>
                        <w:t>残さないこと。</w:t>
                      </w:r>
                    </w:p>
                  </w:txbxContent>
                </v:textbox>
                <w10:anchorlock/>
              </v:shape>
            </w:pict>
          </mc:Fallback>
        </mc:AlternateContent>
      </w:r>
      <w:r w:rsidR="00760B82">
        <w:rPr>
          <w:rFonts w:hint="eastAsia"/>
        </w:rPr>
        <w:t>10回読むより、１回書いたほうが覚えられ</w:t>
      </w:r>
      <w:r w:rsidR="00DA2FEB">
        <w:rPr>
          <w:rFonts w:hint="eastAsia"/>
        </w:rPr>
        <w:t>るという話もあり</w:t>
      </w:r>
      <w:r w:rsidR="00760B82">
        <w:rPr>
          <w:rFonts w:hint="eastAsia"/>
        </w:rPr>
        <w:t>ます。</w:t>
      </w:r>
    </w:p>
    <w:p w:rsidR="001A030F" w:rsidRDefault="00DB5235">
      <w:pPr>
        <w:ind w:left="210"/>
      </w:pPr>
      <w:r>
        <w:rPr>
          <w:noProof/>
        </w:rPr>
        <mc:AlternateContent>
          <mc:Choice Requires="wps">
            <w:drawing>
              <wp:anchor distT="0" distB="0" distL="114300" distR="114300" simplePos="0" relativeHeight="251659264" behindDoc="0" locked="1" layoutInCell="0" allowOverlap="1">
                <wp:simplePos x="0" y="0"/>
                <wp:positionH relativeFrom="column">
                  <wp:posOffset>3796030</wp:posOffset>
                </wp:positionH>
                <wp:positionV relativeFrom="paragraph">
                  <wp:posOffset>195580</wp:posOffset>
                </wp:positionV>
                <wp:extent cx="666750" cy="0"/>
                <wp:effectExtent l="0" t="76200" r="19050" b="95250"/>
                <wp:wrapNone/>
                <wp:docPr id="6"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pt,15.4pt" to="351.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E6oAIAAIQ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" o:allowincell="f">
                <v:stroke endarrow="block"/>
                <w10:anchorlock/>
              </v:line>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column">
                  <wp:posOffset>2266950</wp:posOffset>
                </wp:positionH>
                <wp:positionV relativeFrom="paragraph">
                  <wp:posOffset>195580</wp:posOffset>
                </wp:positionV>
                <wp:extent cx="200025" cy="0"/>
                <wp:effectExtent l="0" t="0" r="0" b="0"/>
                <wp:wrapNone/>
                <wp:docPr id="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5.4pt" to="194.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" o:allowincell="f">
                <w10:anchorlock/>
              </v:line>
            </w:pict>
          </mc:Fallback>
        </mc:AlternateContent>
      </w:r>
      <w:r>
        <w:rPr>
          <w:noProof/>
        </w:rPr>
        <mc:AlternateContent>
          <mc:Choice Requires="wps">
            <w:drawing>
              <wp:anchor distT="0" distB="0" distL="114300" distR="114300" simplePos="0" relativeHeight="251656192" behindDoc="0" locked="1" layoutInCell="0" allowOverlap="1">
                <wp:simplePos x="0" y="0"/>
                <wp:positionH relativeFrom="column">
                  <wp:posOffset>2266950</wp:posOffset>
                </wp:positionH>
                <wp:positionV relativeFrom="paragraph">
                  <wp:posOffset>93980</wp:posOffset>
                </wp:positionV>
                <wp:extent cx="0" cy="203200"/>
                <wp:effectExtent l="0" t="0" r="0" b="0"/>
                <wp:wrapNone/>
                <wp:docPr id="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4pt" to="17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" o:allowincell="f">
                <w10:anchorlock/>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1600200</wp:posOffset>
                </wp:positionH>
                <wp:positionV relativeFrom="paragraph">
                  <wp:posOffset>93980</wp:posOffset>
                </wp:positionV>
                <wp:extent cx="666750" cy="0"/>
                <wp:effectExtent l="0" t="0" r="0" b="0"/>
                <wp:wrapNone/>
                <wp:docPr id="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4pt" to="17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EXiwIAAGI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" o:allowincell="f">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2533650</wp:posOffset>
                </wp:positionH>
                <wp:positionV relativeFrom="paragraph">
                  <wp:posOffset>93980</wp:posOffset>
                </wp:positionV>
                <wp:extent cx="1200150" cy="203200"/>
                <wp:effectExtent l="0" t="0" r="0" b="0"/>
                <wp:wrapNone/>
                <wp:docPr id="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30F" w:rsidRDefault="00760B82">
                            <w:r>
                              <w:rPr>
                                <w:rFonts w:hint="eastAsia"/>
                              </w:rPr>
                              <w:t>をはっきりさせる。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27" type="#_x0000_t202" style="position:absolute;left:0;text-align:left;margin-left:199.5pt;margin-top:7.4pt;width:94.5pt;height: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" o:allowincell="f" filled="f" stroked="f">
                <v:textbox inset="0,0,0,0">
                  <w:txbxContent>
                    <w:p w:rsidR="00000000" w:rsidRDefault="00760B82">
                      <w:r>
                        <w:rPr>
                          <w:rFonts w:hint="eastAsia"/>
                        </w:rPr>
                        <w:t>をはっきりさせる。</w:t>
                      </w:r>
                    </w:p>
                  </w:txbxContent>
                </v:textbox>
                <w10:anchorlock/>
              </v:shape>
            </w:pict>
          </mc:Fallback>
        </mc:AlternateContent>
      </w:r>
      <w:r w:rsidR="00760B82">
        <w:rPr>
          <w:rFonts w:hint="eastAsia"/>
        </w:rPr>
        <w:t>・「できた」「できない」</w:t>
      </w:r>
    </w:p>
    <w:p w:rsidR="001A030F" w:rsidRDefault="00DB5235">
      <w:pPr>
        <w:ind w:left="210" w:firstLine="105"/>
      </w:pPr>
      <w:r>
        <w:rPr>
          <w:noProof/>
        </w:rPr>
        <mc:AlternateContent>
          <mc:Choice Requires="wps">
            <w:drawing>
              <wp:anchor distT="0" distB="0" distL="114300" distR="114300" simplePos="0" relativeHeight="251657216" behindDoc="0" locked="1" layoutInCell="0" allowOverlap="1">
                <wp:simplePos x="0" y="0"/>
                <wp:positionH relativeFrom="column">
                  <wp:posOffset>1866900</wp:posOffset>
                </wp:positionH>
                <wp:positionV relativeFrom="paragraph">
                  <wp:posOffset>93980</wp:posOffset>
                </wp:positionV>
                <wp:extent cx="400050" cy="0"/>
                <wp:effectExtent l="0" t="0" r="0" b="0"/>
                <wp:wrapNone/>
                <wp:docPr id="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7.4pt" to="17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" o:allowincell="f">
                <w10:anchorlock/>
              </v:line>
            </w:pict>
          </mc:Fallback>
        </mc:AlternateContent>
      </w:r>
      <w:r w:rsidR="00760B82">
        <w:rPr>
          <w:rFonts w:hint="eastAsia"/>
        </w:rPr>
        <w:t>「わかった」「わからない」</w:t>
      </w:r>
    </w:p>
    <w:p w:rsidR="001A030F" w:rsidRDefault="00760B82">
      <w:pPr>
        <w:ind w:left="210"/>
      </w:pPr>
      <w:r>
        <w:rPr>
          <w:rFonts w:hint="eastAsia"/>
        </w:rPr>
        <w:t>・勉強をはじめたら、机から離れないようにしましょう。</w:t>
      </w:r>
    </w:p>
    <w:p w:rsidR="001A030F" w:rsidRDefault="00760B82">
      <w:pPr>
        <w:ind w:left="420"/>
      </w:pPr>
      <w:r>
        <w:rPr>
          <w:rFonts w:hint="eastAsia"/>
        </w:rPr>
        <w:t>決まった時間中は、勉強に集中することが</w:t>
      </w:r>
      <w:r w:rsidR="00DA2FEB">
        <w:rPr>
          <w:rFonts w:hint="eastAsia"/>
        </w:rPr>
        <w:t>大切</w:t>
      </w:r>
      <w:r>
        <w:rPr>
          <w:rFonts w:hint="eastAsia"/>
        </w:rPr>
        <w:t>です。</w:t>
      </w:r>
    </w:p>
    <w:p w:rsidR="001A030F" w:rsidRDefault="001A030F">
      <w:pPr>
        <w:ind w:left="420"/>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0"/>
      </w:tblGrid>
      <w:tr w:rsidR="001A030F">
        <w:trPr>
          <w:trHeight w:val="1575"/>
        </w:trPr>
        <w:tc>
          <w:tcPr>
            <w:tcW w:w="9660" w:type="dxa"/>
            <w:tcBorders>
              <w:top w:val="single" w:sz="4" w:space="0" w:color="000000"/>
              <w:left w:val="single" w:sz="4" w:space="0" w:color="000000"/>
              <w:bottom w:val="single" w:sz="4" w:space="0" w:color="000000"/>
              <w:right w:val="single" w:sz="4" w:space="0" w:color="000000"/>
            </w:tcBorders>
            <w:vAlign w:val="center"/>
          </w:tcPr>
          <w:p w:rsidR="001A030F" w:rsidRDefault="00760B82">
            <w:pPr>
              <w:tabs>
                <w:tab w:val="left" w:pos="4358"/>
              </w:tabs>
              <w:spacing w:line="320" w:lineRule="exact"/>
            </w:pPr>
            <w:r>
              <w:rPr>
                <w:rFonts w:hint="eastAsia"/>
                <w:sz w:val="32"/>
              </w:rPr>
              <w:t>勉強の環境は整っているか？</w:t>
            </w:r>
            <w:r>
              <w:rPr>
                <w:rFonts w:hint="eastAsia"/>
                <w:sz w:val="32"/>
              </w:rPr>
              <w:tab/>
            </w:r>
            <w:r w:rsidR="00DA2FEB">
              <w:rPr>
                <w:rFonts w:hint="eastAsia"/>
              </w:rPr>
              <w:t>▼勉強に適した環境になっているか､もう一度確認</w:t>
            </w:r>
            <w:r>
              <w:rPr>
                <w:rFonts w:hint="eastAsia"/>
              </w:rPr>
              <w:t>を｡</w:t>
            </w:r>
          </w:p>
          <w:p w:rsidR="001A030F" w:rsidRDefault="00760B82">
            <w:pPr>
              <w:spacing w:line="320" w:lineRule="exact"/>
              <w:ind w:left="4568"/>
            </w:pPr>
            <w:r>
              <w:rPr>
                <w:rFonts w:hint="eastAsia"/>
              </w:rPr>
              <w:t>部屋や机のまわりの整理、整頓──気持ちよく勉強</w:t>
            </w:r>
          </w:p>
          <w:p w:rsidR="001A030F" w:rsidRDefault="00760B82">
            <w:pPr>
              <w:spacing w:line="320" w:lineRule="exact"/>
              <w:ind w:left="4568"/>
            </w:pPr>
            <w:r>
              <w:rPr>
                <w:rFonts w:hint="eastAsia"/>
              </w:rPr>
              <w:t>不必要なものはないか──集中して勉強</w:t>
            </w:r>
          </w:p>
          <w:p w:rsidR="001A030F" w:rsidRDefault="00760B82">
            <w:pPr>
              <w:spacing w:line="320" w:lineRule="exact"/>
              <w:ind w:left="4568"/>
            </w:pPr>
            <w:r>
              <w:rPr>
                <w:rFonts w:hint="eastAsia"/>
              </w:rPr>
              <w:t>必要なものはあるか──勉強の効率を高める</w:t>
            </w:r>
          </w:p>
        </w:tc>
      </w:tr>
    </w:tbl>
    <w:p w:rsidR="001A030F" w:rsidRDefault="001A030F"/>
    <w:p w:rsidR="001A030F" w:rsidRDefault="00760B82">
      <w:r>
        <w:br w:type="page"/>
      </w:r>
      <w:r>
        <w:rPr>
          <w:rFonts w:hint="eastAsia"/>
        </w:rPr>
        <w:lastRenderedPageBreak/>
        <w:t xml:space="preserve">　「マイコーザ」を使用して、学習効果を上げる方法が</w:t>
      </w:r>
      <w:r w:rsidR="00DA2FEB">
        <w:rPr>
          <w:rFonts w:hint="eastAsia"/>
        </w:rPr>
        <w:t>いろいろ</w:t>
      </w:r>
      <w:r>
        <w:rPr>
          <w:rFonts w:hint="eastAsia"/>
        </w:rPr>
        <w:t>あります。すでに実行していることもあると思いますが、次にあげておきます。参考にしてください。</w:t>
      </w:r>
    </w:p>
    <w:p w:rsidR="001A030F" w:rsidRDefault="00760B82">
      <w:pPr>
        <w:ind w:left="210"/>
        <w:rPr>
          <w:sz w:val="24"/>
        </w:rPr>
      </w:pPr>
      <w:r>
        <w:rPr>
          <w:rFonts w:hint="eastAsia"/>
          <w:u w:val="thick"/>
        </w:rPr>
        <w:t>１）ノートを利用する。</w:t>
      </w:r>
    </w:p>
    <w:p w:rsidR="001A030F" w:rsidRDefault="00760B82">
      <w:pPr>
        <w:ind w:left="210" w:firstLine="105"/>
        <w:rPr>
          <w:sz w:val="24"/>
        </w:rPr>
      </w:pPr>
      <w:r>
        <w:rPr>
          <w:rFonts w:hint="eastAsia"/>
        </w:rPr>
        <w:t>「問題シート」を勉強するとき、解答はノートに書く。</w:t>
      </w:r>
      <w:r w:rsidR="00DA2FEB">
        <w:rPr>
          <w:rFonts w:hint="eastAsia"/>
        </w:rPr>
        <w:t>まちがえた</w:t>
      </w:r>
      <w:r>
        <w:rPr>
          <w:rFonts w:hint="eastAsia"/>
        </w:rPr>
        <w:t>ところは、「問題シート」にマーカーで印をつける。</w:t>
      </w:r>
    </w:p>
    <w:p w:rsidR="001A030F" w:rsidRDefault="00760B82">
      <w:pPr>
        <w:ind w:left="630"/>
        <w:rPr>
          <w:sz w:val="24"/>
        </w:rPr>
      </w:pPr>
      <w:r>
        <w:rPr>
          <w:rFonts w:hint="eastAsia"/>
        </w:rPr>
        <w:t>↓</w:t>
      </w:r>
    </w:p>
    <w:p w:rsidR="001A030F" w:rsidRDefault="00760B82">
      <w:pPr>
        <w:ind w:left="210"/>
        <w:rPr>
          <w:sz w:val="24"/>
        </w:rPr>
      </w:pPr>
      <w:r>
        <w:rPr>
          <w:rFonts w:hint="eastAsia"/>
        </w:rPr>
        <w:t xml:space="preserve">　</w:t>
      </w:r>
      <w:r w:rsidR="00DA2FEB">
        <w:rPr>
          <w:rFonts w:hint="eastAsia"/>
        </w:rPr>
        <w:t>まちがえた</w:t>
      </w:r>
      <w:r>
        <w:rPr>
          <w:rFonts w:hint="eastAsia"/>
        </w:rPr>
        <w:t>ところは、後日解いてみる。（復習で使う）</w:t>
      </w:r>
    </w:p>
    <w:p w:rsidR="001A030F" w:rsidRDefault="001A030F">
      <w:pPr>
        <w:ind w:left="210"/>
        <w:rPr>
          <w:sz w:val="24"/>
        </w:rPr>
      </w:pPr>
    </w:p>
    <w:p w:rsidR="001A030F" w:rsidRDefault="00DA2FEB">
      <w:pPr>
        <w:ind w:left="210"/>
        <w:rPr>
          <w:sz w:val="24"/>
        </w:rPr>
      </w:pPr>
      <w:r>
        <w:rPr>
          <w:rFonts w:hint="eastAsia"/>
          <w:u w:val="thick"/>
        </w:rPr>
        <w:t>２）「ラーニング</w:t>
      </w:r>
      <w:r w:rsidR="00760B82">
        <w:rPr>
          <w:rFonts w:hint="eastAsia"/>
          <w:u w:val="thick"/>
        </w:rPr>
        <w:t>ガイド」や教科書で重要なところ、覚えていないところをノートに書き出す。</w:t>
      </w:r>
    </w:p>
    <w:p w:rsidR="001A030F" w:rsidRDefault="00760B82">
      <w:pPr>
        <w:ind w:left="210"/>
        <w:rPr>
          <w:sz w:val="24"/>
        </w:rPr>
      </w:pPr>
      <w:r>
        <w:rPr>
          <w:rFonts w:hint="eastAsia"/>
        </w:rPr>
        <w:t xml:space="preserve">　覚えているつもりでも案外覚えていないもの。必ずもう一度書いてまとめてみる。あるいは、重要なところを書き出したり、整理してみる。</w:t>
      </w:r>
    </w:p>
    <w:p w:rsidR="001A030F" w:rsidRDefault="001A030F">
      <w:pPr>
        <w:ind w:left="210"/>
        <w:rPr>
          <w:sz w:val="24"/>
        </w:rPr>
      </w:pPr>
    </w:p>
    <w:p w:rsidR="001A030F" w:rsidRDefault="00760B82">
      <w:pPr>
        <w:ind w:left="210"/>
        <w:rPr>
          <w:sz w:val="24"/>
        </w:rPr>
      </w:pPr>
      <w:r>
        <w:rPr>
          <w:rFonts w:hint="eastAsia"/>
          <w:u w:val="thick"/>
        </w:rPr>
        <w:t>３）暗記カードを作ってみる。</w:t>
      </w:r>
    </w:p>
    <w:p w:rsidR="001A030F" w:rsidRDefault="00760B82">
      <w:pPr>
        <w:ind w:left="210"/>
        <w:rPr>
          <w:sz w:val="24"/>
        </w:rPr>
      </w:pPr>
      <w:r>
        <w:rPr>
          <w:rFonts w:hint="eastAsia"/>
        </w:rPr>
        <w:t xml:space="preserve">　｢マイコーザ｣や他の問題集、｢</w:t>
      </w:r>
      <w:r w:rsidR="00DA2FEB">
        <w:rPr>
          <w:rFonts w:hint="eastAsia"/>
        </w:rPr>
        <w:t>ラーニング</w:t>
      </w:r>
      <w:r>
        <w:rPr>
          <w:rFonts w:hint="eastAsia"/>
        </w:rPr>
        <w:t>ガイド｣などの勉強のときに、覚えていないところなどはカードに書き出して、それをいつも持ち歩いたり、壁に貼っておいて覚える。</w:t>
      </w:r>
    </w:p>
    <w:p w:rsidR="001A030F" w:rsidRDefault="001A030F"/>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0"/>
      </w:tblGrid>
      <w:tr w:rsidR="001A030F">
        <w:trPr>
          <w:trHeight w:val="4636"/>
        </w:trPr>
        <w:tc>
          <w:tcPr>
            <w:tcW w:w="9660" w:type="dxa"/>
            <w:tcBorders>
              <w:top w:val="single" w:sz="4" w:space="0" w:color="000000"/>
              <w:left w:val="single" w:sz="4" w:space="0" w:color="000000"/>
              <w:bottom w:val="single" w:sz="4" w:space="0" w:color="000000"/>
              <w:right w:val="single" w:sz="4" w:space="0" w:color="000000"/>
            </w:tcBorders>
          </w:tcPr>
          <w:p w:rsidR="001A030F" w:rsidRDefault="00760B82">
            <w:pPr>
              <w:ind w:left="158"/>
              <w:rPr>
                <w:sz w:val="32"/>
              </w:rPr>
            </w:pPr>
            <w:r>
              <w:rPr>
                <w:rFonts w:hint="eastAsia"/>
                <w:sz w:val="32"/>
              </w:rPr>
              <w:t>こんな工夫で学習に集中できた</w:t>
            </w:r>
          </w:p>
          <w:p w:rsidR="001A030F" w:rsidRDefault="00760B82">
            <w:pPr>
              <w:spacing w:line="320" w:lineRule="exact"/>
              <w:ind w:left="210"/>
            </w:pPr>
            <w:r>
              <w:rPr>
                <w:rFonts w:hint="eastAsia"/>
              </w:rPr>
              <w:t xml:space="preserve">　勉強で効果をあげるには、何といっても勉強に集中すること。気が散ってしまったり、イライラしていたのでは、どんなに長時間勉強しても</w:t>
            </w:r>
            <w:r w:rsidR="00DA2FEB">
              <w:rPr>
                <w:rFonts w:hint="eastAsia"/>
              </w:rPr>
              <w:t>なかなか</w:t>
            </w:r>
            <w:r>
              <w:rPr>
                <w:rFonts w:hint="eastAsia"/>
              </w:rPr>
              <w:t>効果は上がりません。</w:t>
            </w:r>
          </w:p>
          <w:p w:rsidR="001A030F" w:rsidRDefault="00760B82">
            <w:pPr>
              <w:spacing w:line="320" w:lineRule="exact"/>
              <w:ind w:left="210"/>
            </w:pPr>
            <w:r>
              <w:rPr>
                <w:rFonts w:hint="eastAsia"/>
              </w:rPr>
              <w:t xml:space="preserve">　そこで、先輩や友だちが実行して効果が上がったと言っていることをいくつかあげておきます。</w:t>
            </w:r>
          </w:p>
          <w:p w:rsidR="001A030F" w:rsidRDefault="00760B82">
            <w:pPr>
              <w:pStyle w:val="3"/>
              <w:spacing w:line="320" w:lineRule="exact"/>
            </w:pPr>
            <w:r>
              <w:rPr>
                <w:rFonts w:hint="eastAsia"/>
              </w:rPr>
              <w:t>自分に</w:t>
            </w:r>
            <w:r w:rsidR="002B293F">
              <w:rPr>
                <w:rFonts w:hint="eastAsia"/>
              </w:rPr>
              <w:t>あ</w:t>
            </w:r>
            <w:r>
              <w:rPr>
                <w:rFonts w:hint="eastAsia"/>
              </w:rPr>
              <w:t>った方法</w:t>
            </w:r>
            <w:r w:rsidR="002B293F">
              <w:rPr>
                <w:rFonts w:hint="eastAsia"/>
              </w:rPr>
              <w:t>を</w:t>
            </w:r>
            <w:r>
              <w:rPr>
                <w:rFonts w:hint="eastAsia"/>
              </w:rPr>
              <w:t>試して</w:t>
            </w:r>
            <w:r w:rsidR="002B293F">
              <w:rPr>
                <w:rFonts w:hint="eastAsia"/>
              </w:rPr>
              <w:t>みて</w:t>
            </w:r>
            <w:r>
              <w:rPr>
                <w:rFonts w:hint="eastAsia"/>
              </w:rPr>
              <w:t>ください。</w:t>
            </w:r>
          </w:p>
          <w:p w:rsidR="001A030F" w:rsidRDefault="00A23670">
            <w:pPr>
              <w:spacing w:line="320" w:lineRule="exact"/>
              <w:ind w:left="158" w:hanging="158"/>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1" type="#_x0000_t75" style="position:absolute;left:0;text-align:left;margin-left:301.9pt;margin-top:24.8pt;width:156.75pt;height:105.9pt;z-index:251661312">
                  <v:imagedata r:id="rId7" o:title=""/>
                </v:shape>
                <o:OLEObject Type="Embed" ProgID="Word.Picture.8" ShapeID="_x0000_s1251" DrawAspect="Content" ObjectID="_1635925531" r:id="rId8"/>
              </w:pict>
            </w:r>
            <w:r w:rsidR="00760B82">
              <w:rPr>
                <w:rFonts w:hint="eastAsia"/>
              </w:rPr>
              <w:t>・勉強をはじめる前に、目を閉じて心を落ち着ける。そして、「さあ、がんばろう」と声を出して決意する。</w:t>
            </w:r>
          </w:p>
          <w:p w:rsidR="001A030F" w:rsidRDefault="001A030F">
            <w:pPr>
              <w:spacing w:line="320" w:lineRule="exact"/>
            </w:pPr>
          </w:p>
          <w:p w:rsidR="001A030F" w:rsidRDefault="00760B82">
            <w:pPr>
              <w:spacing w:line="320" w:lineRule="exact"/>
            </w:pPr>
            <w:r>
              <w:rPr>
                <w:rFonts w:hint="eastAsia"/>
              </w:rPr>
              <w:t>・「今から勉強する」とできるだけ早口で10回くり返す。</w:t>
            </w:r>
          </w:p>
          <w:p w:rsidR="001A030F" w:rsidRDefault="001A030F">
            <w:pPr>
              <w:spacing w:line="320" w:lineRule="exact"/>
            </w:pPr>
          </w:p>
          <w:p w:rsidR="001A030F" w:rsidRDefault="00760B82">
            <w:pPr>
              <w:spacing w:line="320" w:lineRule="exact"/>
            </w:pPr>
            <w:r>
              <w:rPr>
                <w:rFonts w:hint="eastAsia"/>
              </w:rPr>
              <w:t>・じっと目を閉じて、きれいな湖や森を思い浮かべる。</w:t>
            </w:r>
          </w:p>
          <w:p w:rsidR="001A030F" w:rsidRDefault="001A030F">
            <w:pPr>
              <w:spacing w:line="320" w:lineRule="exact"/>
            </w:pPr>
          </w:p>
          <w:p w:rsidR="001A030F" w:rsidRDefault="00760B82">
            <w:pPr>
              <w:spacing w:line="320" w:lineRule="exact"/>
            </w:pPr>
            <w:r>
              <w:rPr>
                <w:rFonts w:hint="eastAsia"/>
              </w:rPr>
              <w:t>・「自分はできる」「私はがんばる」と自分に言い聞かせる。</w:t>
            </w:r>
          </w:p>
        </w:tc>
      </w:tr>
    </w:tbl>
    <w:p w:rsidR="00760B82" w:rsidRDefault="00760B82"/>
    <w:sectPr w:rsidR="00760B82">
      <w:pgSz w:w="11906" w:h="16838" w:code="9"/>
      <w:pgMar w:top="851" w:right="851" w:bottom="851" w:left="851"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670" w:rsidRDefault="00A23670" w:rsidP="00B20972">
      <w:r>
        <w:separator/>
      </w:r>
    </w:p>
  </w:endnote>
  <w:endnote w:type="continuationSeparator" w:id="0">
    <w:p w:rsidR="00A23670" w:rsidRDefault="00A23670" w:rsidP="00B2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670" w:rsidRDefault="00A23670" w:rsidP="00B20972">
      <w:r>
        <w:separator/>
      </w:r>
    </w:p>
  </w:footnote>
  <w:footnote w:type="continuationSeparator" w:id="0">
    <w:p w:rsidR="00A23670" w:rsidRDefault="00A23670" w:rsidP="00B20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160"/>
  <w:displayHorizontalDrawingGridEvery w:val="0"/>
  <w:displayVerticalDrawingGridEvery w:val="2"/>
  <w:characterSpacingControl w:val="compressPunctuation"/>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35"/>
    <w:rsid w:val="001A030F"/>
    <w:rsid w:val="002B293F"/>
    <w:rsid w:val="00760B82"/>
    <w:rsid w:val="00A23670"/>
    <w:rsid w:val="00B20972"/>
    <w:rsid w:val="00DA2FEB"/>
    <w:rsid w:val="00DB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hAnsi="Times New Roman"/>
      <w:color w:val="000000"/>
      <w:sz w:val="19"/>
    </w:rPr>
  </w:style>
  <w:style w:type="paragraph" w:styleId="a4">
    <w:name w:val="Body Text Indent"/>
    <w:basedOn w:val="a"/>
    <w:semiHidden/>
    <w:pPr>
      <w:ind w:left="5460"/>
    </w:pPr>
  </w:style>
  <w:style w:type="paragraph" w:styleId="a5">
    <w:name w:val="Block Text"/>
    <w:basedOn w:val="a"/>
    <w:semiHidden/>
    <w:pPr>
      <w:ind w:left="426" w:right="216" w:hanging="201"/>
    </w:pPr>
  </w:style>
  <w:style w:type="paragraph" w:styleId="2">
    <w:name w:val="Body Text Indent 2"/>
    <w:basedOn w:val="a"/>
    <w:semiHidden/>
    <w:pPr>
      <w:ind w:left="3570" w:hanging="200"/>
    </w:pPr>
  </w:style>
  <w:style w:type="paragraph" w:styleId="a6">
    <w:name w:val="Date"/>
    <w:basedOn w:val="a"/>
    <w:next w:val="a"/>
    <w:semiHidden/>
  </w:style>
  <w:style w:type="paragraph" w:styleId="3">
    <w:name w:val="Body Text Indent 3"/>
    <w:basedOn w:val="a"/>
    <w:semiHidden/>
    <w:pPr>
      <w:ind w:left="210"/>
    </w:pPr>
  </w:style>
  <w:style w:type="paragraph" w:styleId="a7">
    <w:name w:val="header"/>
    <w:basedOn w:val="a"/>
    <w:link w:val="a8"/>
    <w:uiPriority w:val="99"/>
    <w:unhideWhenUsed/>
    <w:rsid w:val="00B20972"/>
    <w:pPr>
      <w:tabs>
        <w:tab w:val="center" w:pos="4252"/>
        <w:tab w:val="right" w:pos="8504"/>
      </w:tabs>
      <w:snapToGrid w:val="0"/>
    </w:pPr>
  </w:style>
  <w:style w:type="character" w:customStyle="1" w:styleId="a8">
    <w:name w:val="ヘッダー (文字)"/>
    <w:basedOn w:val="a0"/>
    <w:link w:val="a7"/>
    <w:uiPriority w:val="99"/>
    <w:rsid w:val="00B20972"/>
    <w:rPr>
      <w:rFonts w:ascii="ＭＳ 明朝"/>
      <w:kern w:val="2"/>
      <w:sz w:val="21"/>
    </w:rPr>
  </w:style>
  <w:style w:type="paragraph" w:styleId="a9">
    <w:name w:val="footer"/>
    <w:basedOn w:val="a"/>
    <w:link w:val="aa"/>
    <w:uiPriority w:val="99"/>
    <w:unhideWhenUsed/>
    <w:rsid w:val="00B20972"/>
    <w:pPr>
      <w:tabs>
        <w:tab w:val="center" w:pos="4252"/>
        <w:tab w:val="right" w:pos="8504"/>
      </w:tabs>
      <w:snapToGrid w:val="0"/>
    </w:pPr>
  </w:style>
  <w:style w:type="character" w:customStyle="1" w:styleId="aa">
    <w:name w:val="フッター (文字)"/>
    <w:basedOn w:val="a0"/>
    <w:link w:val="a9"/>
    <w:uiPriority w:val="99"/>
    <w:rsid w:val="00B20972"/>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hAnsi="Times New Roman"/>
      <w:color w:val="000000"/>
      <w:sz w:val="19"/>
    </w:rPr>
  </w:style>
  <w:style w:type="paragraph" w:styleId="a4">
    <w:name w:val="Body Text Indent"/>
    <w:basedOn w:val="a"/>
    <w:semiHidden/>
    <w:pPr>
      <w:ind w:left="5460"/>
    </w:pPr>
  </w:style>
  <w:style w:type="paragraph" w:styleId="a5">
    <w:name w:val="Block Text"/>
    <w:basedOn w:val="a"/>
    <w:semiHidden/>
    <w:pPr>
      <w:ind w:left="426" w:right="216" w:hanging="201"/>
    </w:pPr>
  </w:style>
  <w:style w:type="paragraph" w:styleId="2">
    <w:name w:val="Body Text Indent 2"/>
    <w:basedOn w:val="a"/>
    <w:semiHidden/>
    <w:pPr>
      <w:ind w:left="3570" w:hanging="200"/>
    </w:pPr>
  </w:style>
  <w:style w:type="paragraph" w:styleId="a6">
    <w:name w:val="Date"/>
    <w:basedOn w:val="a"/>
    <w:next w:val="a"/>
    <w:semiHidden/>
  </w:style>
  <w:style w:type="paragraph" w:styleId="3">
    <w:name w:val="Body Text Indent 3"/>
    <w:basedOn w:val="a"/>
    <w:semiHidden/>
    <w:pPr>
      <w:ind w:left="210"/>
    </w:pPr>
  </w:style>
  <w:style w:type="paragraph" w:styleId="a7">
    <w:name w:val="header"/>
    <w:basedOn w:val="a"/>
    <w:link w:val="a8"/>
    <w:uiPriority w:val="99"/>
    <w:unhideWhenUsed/>
    <w:rsid w:val="00B20972"/>
    <w:pPr>
      <w:tabs>
        <w:tab w:val="center" w:pos="4252"/>
        <w:tab w:val="right" w:pos="8504"/>
      </w:tabs>
      <w:snapToGrid w:val="0"/>
    </w:pPr>
  </w:style>
  <w:style w:type="character" w:customStyle="1" w:styleId="a8">
    <w:name w:val="ヘッダー (文字)"/>
    <w:basedOn w:val="a0"/>
    <w:link w:val="a7"/>
    <w:uiPriority w:val="99"/>
    <w:rsid w:val="00B20972"/>
    <w:rPr>
      <w:rFonts w:ascii="ＭＳ 明朝"/>
      <w:kern w:val="2"/>
      <w:sz w:val="21"/>
    </w:rPr>
  </w:style>
  <w:style w:type="paragraph" w:styleId="a9">
    <w:name w:val="footer"/>
    <w:basedOn w:val="a"/>
    <w:link w:val="aa"/>
    <w:uiPriority w:val="99"/>
    <w:unhideWhenUsed/>
    <w:rsid w:val="00B20972"/>
    <w:pPr>
      <w:tabs>
        <w:tab w:val="center" w:pos="4252"/>
        <w:tab w:val="right" w:pos="8504"/>
      </w:tabs>
      <w:snapToGrid w:val="0"/>
    </w:pPr>
  </w:style>
  <w:style w:type="character" w:customStyle="1" w:styleId="aa">
    <w:name w:val="フッター (文字)"/>
    <w:basedOn w:val="a0"/>
    <w:link w:val="a9"/>
    <w:uiPriority w:val="99"/>
    <w:rsid w:val="00B2097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205</Words>
  <Characters>1173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３コースをはじめる前に</vt:lpstr>
      <vt:lpstr>３コースをはじめる前に</vt:lpstr>
    </vt:vector>
  </TitlesOfParts>
  <Manager>坪田　研一</Manager>
  <Company>暁教育図書株式会社</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３コースをはじめる前に</dc:title>
  <dc:creator>暁教育図書株式会社　編集部</dc:creator>
  <dc:description>〒176-0021　東京都練馬区貫井4-1-11_x000d_
Tel.03-3825-3401(営業部)_x000d_
Fax.03-3825-9103(営業部)_x000d_
e-mail:info@akatsuki.co.jp</dc:description>
  <cp:lastModifiedBy>Inoue</cp:lastModifiedBy>
  <cp:revision>4</cp:revision>
  <dcterms:created xsi:type="dcterms:W3CDTF">2019-10-23T08:00:00Z</dcterms:created>
  <dcterms:modified xsi:type="dcterms:W3CDTF">2019-11-22T01:59:00Z</dcterms:modified>
</cp:coreProperties>
</file>