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447E24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447E24" w:rsidRDefault="00CB49BD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447E24" w:rsidRDefault="00447E24">
            <w:pPr>
              <w:rPr>
                <w:sz w:val="16"/>
              </w:rPr>
            </w:pPr>
          </w:p>
        </w:tc>
      </w:tr>
      <w:tr w:rsidR="00447E24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447E24" w:rsidRDefault="00447E24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447E24" w:rsidRDefault="00447E24">
            <w:pPr>
              <w:rPr>
                <w:sz w:val="16"/>
              </w:rPr>
            </w:pPr>
          </w:p>
        </w:tc>
      </w:tr>
    </w:tbl>
    <w:p w:rsidR="00447E24" w:rsidRDefault="006707A9">
      <w:pPr>
        <w:jc w:val="right"/>
      </w:pPr>
      <w:r>
        <w:rPr>
          <w:rFonts w:hint="eastAsia"/>
        </w:rPr>
        <w:t>令和</w:t>
      </w:r>
      <w:r w:rsidR="00CB49BD">
        <w:rPr>
          <w:rFonts w:hint="eastAsia"/>
        </w:rPr>
        <w:t xml:space="preserve">　　年　　月　　日</w:t>
      </w:r>
    </w:p>
    <w:p w:rsidR="00447E24" w:rsidRDefault="00CB49BD">
      <w:pPr>
        <w:rPr>
          <w:sz w:val="40"/>
        </w:rPr>
      </w:pPr>
      <w:r>
        <w:rPr>
          <w:rFonts w:hint="eastAsia"/>
          <w:sz w:val="40"/>
        </w:rPr>
        <w:t>９コースをはじめる前に</w:t>
      </w:r>
    </w:p>
    <w:p w:rsidR="00447E24" w:rsidRDefault="00CB49BD">
      <w:pPr>
        <w:jc w:val="right"/>
      </w:pPr>
      <w:r>
        <w:rPr>
          <w:rFonts w:hint="eastAsia"/>
        </w:rPr>
        <w:t>○○○中学校</w:t>
      </w:r>
    </w:p>
    <w:p w:rsidR="00447E24" w:rsidRDefault="00CB49BD">
      <w:pPr>
        <w:rPr>
          <w:sz w:val="24"/>
        </w:rPr>
      </w:pPr>
      <w:r>
        <w:rPr>
          <w:rFonts w:hint="eastAsia"/>
        </w:rPr>
        <w:t xml:space="preserve">　「マイコーザ」の学習は、順調に進んでいますか。</w:t>
      </w:r>
    </w:p>
    <w:p w:rsidR="00447E24" w:rsidRDefault="00CB49BD">
      <w:pPr>
        <w:rPr>
          <w:sz w:val="24"/>
        </w:rPr>
      </w:pPr>
      <w:r>
        <w:rPr>
          <w:rFonts w:hint="eastAsia"/>
        </w:rPr>
        <w:t xml:space="preserve">　もう少しで３年生の学習も終わりです。このあたりで、もう</w:t>
      </w:r>
      <w:r w:rsidR="006707A9">
        <w:rPr>
          <w:rFonts w:hint="eastAsia"/>
        </w:rPr>
        <w:t>１</w:t>
      </w:r>
      <w:r>
        <w:rPr>
          <w:rFonts w:hint="eastAsia"/>
        </w:rPr>
        <w:t>度気合いを入れてがんばりましょう。</w:t>
      </w:r>
    </w:p>
    <w:p w:rsidR="00447E24" w:rsidRDefault="00CB49BD">
      <w:pPr>
        <w:rPr>
          <w:sz w:val="24"/>
        </w:rPr>
      </w:pPr>
      <w:r>
        <w:rPr>
          <w:rFonts w:hint="eastAsia"/>
        </w:rPr>
        <w:t xml:space="preserve">　今回は、君たちがどんなところでつまずくか、データからみてみましょう。</w:t>
      </w:r>
    </w:p>
    <w:p w:rsidR="00447E24" w:rsidRDefault="00CB49BD">
      <w:pPr>
        <w:rPr>
          <w:sz w:val="24"/>
        </w:rPr>
      </w:pPr>
      <w:r>
        <w:rPr>
          <w:rFonts w:hint="eastAsia"/>
        </w:rPr>
        <w:t xml:space="preserve">　どの生徒もつまずくというわけではないのですが、つまずく人が多いということですから、注意して勉強しておきましょう。</w:t>
      </w:r>
    </w:p>
    <w:p w:rsidR="00447E24" w:rsidRDefault="00447E24">
      <w:pPr>
        <w:rPr>
          <w:sz w:val="24"/>
        </w:rPr>
      </w:pPr>
    </w:p>
    <w:p w:rsidR="00447E24" w:rsidRDefault="00CB49BD">
      <w:pPr>
        <w:ind w:left="420" w:hanging="210"/>
        <w:rPr>
          <w:sz w:val="24"/>
        </w:rPr>
      </w:pPr>
      <w:r>
        <w:rPr>
          <w:rFonts w:hint="eastAsia"/>
        </w:rPr>
        <w:t>●次のパーセントは、</w:t>
      </w:r>
      <w:r w:rsidR="00DA248B">
        <w:rPr>
          <w:rFonts w:hint="eastAsia"/>
        </w:rPr>
        <w:t>過去の</w:t>
      </w:r>
      <w:r>
        <w:rPr>
          <w:rFonts w:hint="eastAsia"/>
        </w:rPr>
        <w:t>入試問題の正答率です。100人のうち、この数字の人数しかできなかったということですから、自分で勉強して、弱点にならないようにしておきましょう。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9507"/>
      </w:tblGrid>
      <w:tr w:rsidR="00447E24">
        <w:trPr>
          <w:trHeight w:val="2866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E24" w:rsidRDefault="00CB49BD">
            <w:pPr>
              <w:spacing w:before="120" w:line="360" w:lineRule="auto"/>
            </w:pPr>
            <w:r>
              <w:rPr>
                <w:rFonts w:hint="eastAsia"/>
              </w:rPr>
              <w:t>国語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24" w:rsidRDefault="00CB49BD">
            <w:pPr>
              <w:tabs>
                <w:tab w:val="left" w:pos="4205"/>
              </w:tabs>
              <w:spacing w:before="120" w:line="360" w:lineRule="auto"/>
            </w:pPr>
            <w:r>
              <w:rPr>
                <w:rFonts w:hint="eastAsia"/>
              </w:rPr>
              <w:t>＜書き＞</w:t>
            </w:r>
            <w:r>
              <w:rPr>
                <w:rFonts w:hint="eastAsia"/>
              </w:rPr>
              <w:tab/>
              <w:t>＜読み＞</w:t>
            </w:r>
          </w:p>
          <w:p w:rsidR="00447E24" w:rsidRDefault="00CB49BD">
            <w:pPr>
              <w:tabs>
                <w:tab w:val="left" w:pos="4415"/>
              </w:tabs>
              <w:spacing w:line="360" w:lineRule="auto"/>
              <w:ind w:left="210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u w:val="single"/>
              </w:rPr>
              <w:t>ビョウショウ</w:t>
            </w:r>
            <w:r>
              <w:rPr>
                <w:rFonts w:hint="eastAsia"/>
              </w:rPr>
              <w:t>にふす。（</w:t>
            </w:r>
            <w:r>
              <w:t>24.7</w:t>
            </w:r>
            <w:r>
              <w:rPr>
                <w:rFonts w:hint="eastAsia"/>
              </w:rPr>
              <w:t>％）</w:t>
            </w:r>
            <w:r>
              <w:rPr>
                <w:rFonts w:hint="eastAsia"/>
              </w:rPr>
              <w:tab/>
              <w:t>①けんかの</w:t>
            </w:r>
            <w:r>
              <w:rPr>
                <w:rFonts w:hint="eastAsia"/>
                <w:u w:val="single"/>
              </w:rPr>
              <w:t>仲裁</w:t>
            </w:r>
            <w:r>
              <w:rPr>
                <w:rFonts w:hint="eastAsia"/>
              </w:rPr>
              <w:t>。（</w:t>
            </w:r>
            <w:r>
              <w:t>20.6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tabs>
                <w:tab w:val="left" w:pos="4415"/>
              </w:tabs>
              <w:spacing w:line="360" w:lineRule="auto"/>
              <w:ind w:left="210"/>
            </w:pPr>
            <w:r>
              <w:rPr>
                <w:rFonts w:hint="eastAsia"/>
              </w:rPr>
              <w:t>②問題を</w:t>
            </w:r>
            <w:r>
              <w:rPr>
                <w:rFonts w:hint="eastAsia"/>
                <w:u w:val="single"/>
              </w:rPr>
              <w:t>テイキ</w:t>
            </w:r>
            <w:r>
              <w:rPr>
                <w:rFonts w:hint="eastAsia"/>
              </w:rPr>
              <w:t>する。（</w:t>
            </w:r>
            <w:r>
              <w:t>25.5</w:t>
            </w:r>
            <w:r>
              <w:rPr>
                <w:rFonts w:hint="eastAsia"/>
              </w:rPr>
              <w:t>％）</w:t>
            </w:r>
            <w:r>
              <w:rPr>
                <w:rFonts w:hint="eastAsia"/>
              </w:rPr>
              <w:tab/>
              <w:t>②</w:t>
            </w:r>
            <w:r>
              <w:rPr>
                <w:rFonts w:hint="eastAsia"/>
                <w:u w:val="single"/>
              </w:rPr>
              <w:t>堕落</w:t>
            </w:r>
            <w:r>
              <w:rPr>
                <w:rFonts w:hint="eastAsia"/>
              </w:rPr>
              <w:t>した人間。（</w:t>
            </w:r>
            <w:r>
              <w:t>39.7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tabs>
                <w:tab w:val="left" w:pos="4415"/>
              </w:tabs>
              <w:spacing w:line="360" w:lineRule="auto"/>
              <w:ind w:left="210"/>
            </w:pPr>
            <w:r>
              <w:rPr>
                <w:rFonts w:hint="eastAsia"/>
              </w:rPr>
              <w:t>③からだを</w:t>
            </w:r>
            <w:r>
              <w:rPr>
                <w:rFonts w:hint="eastAsia"/>
                <w:u w:val="single"/>
              </w:rPr>
              <w:t>キタ</w:t>
            </w:r>
            <w:r>
              <w:rPr>
                <w:rFonts w:hint="eastAsia"/>
              </w:rPr>
              <w:t>えぬく。（</w:t>
            </w:r>
            <w:r>
              <w:t>14.7</w:t>
            </w:r>
            <w:r>
              <w:rPr>
                <w:rFonts w:hint="eastAsia"/>
              </w:rPr>
              <w:t>％）</w:t>
            </w:r>
            <w:r>
              <w:rPr>
                <w:rFonts w:hint="eastAsia"/>
              </w:rPr>
              <w:tab/>
              <w:t>③目の</w:t>
            </w:r>
            <w:r>
              <w:rPr>
                <w:rFonts w:hint="eastAsia"/>
                <w:u w:val="single"/>
              </w:rPr>
              <w:t>辺</w:t>
            </w:r>
            <w:r>
              <w:rPr>
                <w:rFonts w:hint="eastAsia"/>
              </w:rPr>
              <w:t>り。（</w:t>
            </w:r>
            <w:r>
              <w:t>31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tabs>
                <w:tab w:val="left" w:pos="4415"/>
              </w:tabs>
              <w:spacing w:line="360" w:lineRule="auto"/>
              <w:ind w:left="210"/>
            </w:pPr>
            <w:r>
              <w:rPr>
                <w:rFonts w:hint="eastAsia"/>
              </w:rPr>
              <w:t>④お金を</w:t>
            </w:r>
            <w:r>
              <w:rPr>
                <w:rFonts w:hint="eastAsia"/>
                <w:u w:val="single"/>
              </w:rPr>
              <w:t>ウバ</w:t>
            </w:r>
            <w:r>
              <w:rPr>
                <w:rFonts w:hint="eastAsia"/>
              </w:rPr>
              <w:t>う。（</w:t>
            </w:r>
            <w:r>
              <w:t>16.4</w:t>
            </w:r>
            <w:r>
              <w:rPr>
                <w:rFonts w:hint="eastAsia"/>
              </w:rPr>
              <w:t>％）</w:t>
            </w:r>
            <w:r>
              <w:rPr>
                <w:rFonts w:hint="eastAsia"/>
              </w:rPr>
              <w:tab/>
              <w:t>④</w:t>
            </w:r>
            <w:r>
              <w:rPr>
                <w:rFonts w:hint="eastAsia"/>
                <w:u w:val="single"/>
              </w:rPr>
              <w:t>惰性</w:t>
            </w:r>
            <w:r>
              <w:rPr>
                <w:rFonts w:hint="eastAsia"/>
              </w:rPr>
              <w:t>で動く。（</w:t>
            </w:r>
            <w:r>
              <w:t>23.8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tabs>
                <w:tab w:val="left" w:pos="4415"/>
              </w:tabs>
              <w:spacing w:line="360" w:lineRule="auto"/>
              <w:ind w:left="210"/>
            </w:pPr>
            <w:r>
              <w:rPr>
                <w:rFonts w:hint="eastAsia"/>
              </w:rPr>
              <w:t>⑤からだの</w:t>
            </w:r>
            <w:r>
              <w:rPr>
                <w:rFonts w:hint="eastAsia"/>
                <w:u w:val="single"/>
              </w:rPr>
              <w:t>キカン</w:t>
            </w:r>
            <w:r>
              <w:rPr>
                <w:rFonts w:hint="eastAsia"/>
              </w:rPr>
              <w:t>。（</w:t>
            </w:r>
            <w:r>
              <w:t>17.3</w:t>
            </w:r>
            <w:r>
              <w:rPr>
                <w:rFonts w:hint="eastAsia"/>
              </w:rPr>
              <w:t>％）</w:t>
            </w:r>
            <w:r>
              <w:rPr>
                <w:rFonts w:hint="eastAsia"/>
              </w:rPr>
              <w:tab/>
              <w:t>⑤将来を</w:t>
            </w:r>
            <w:r>
              <w:rPr>
                <w:rFonts w:hint="eastAsia"/>
                <w:u w:val="single"/>
              </w:rPr>
              <w:t>嘱望</w:t>
            </w:r>
            <w:r>
              <w:rPr>
                <w:rFonts w:hint="eastAsia"/>
              </w:rPr>
              <w:t>されている。（</w:t>
            </w:r>
            <w:r>
              <w:t>29.1</w:t>
            </w:r>
            <w:r>
              <w:rPr>
                <w:rFonts w:hint="eastAsia"/>
              </w:rPr>
              <w:t>％）</w:t>
            </w:r>
          </w:p>
        </w:tc>
      </w:tr>
    </w:tbl>
    <w:p w:rsidR="00447E24" w:rsidRDefault="00CB49BD">
      <w:pPr>
        <w:ind w:left="630"/>
      </w:pPr>
      <w:r>
        <w:rPr>
          <w:rFonts w:hint="eastAsia"/>
        </w:rPr>
        <w:t xml:space="preserve">　この他、指示語の内容を書くこと、古典の作者と作品名、20字以上の記述式の解答については、たいへん誤答率が高い。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9507"/>
      </w:tblGrid>
      <w:tr w:rsidR="00447E24" w:rsidTr="00DA248B">
        <w:trPr>
          <w:trHeight w:val="3985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E24" w:rsidRDefault="00CB49BD">
            <w:pPr>
              <w:spacing w:before="120"/>
            </w:pPr>
            <w:r>
              <w:rPr>
                <w:rFonts w:hint="eastAsia"/>
              </w:rPr>
              <w:t>社会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24" w:rsidRDefault="00CB49BD">
            <w:pPr>
              <w:spacing w:before="120" w:line="360" w:lineRule="auto"/>
            </w:pPr>
            <w:r>
              <w:rPr>
                <w:rFonts w:hint="eastAsia"/>
              </w:rPr>
              <w:t>都市の特徴と位置。福岡市（</w:t>
            </w:r>
            <w:r>
              <w:t>33.6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アジアの国々の特徴。（</w:t>
            </w:r>
            <w:r>
              <w:t>21.9</w:t>
            </w:r>
            <w:r>
              <w:rPr>
                <w:rFonts w:hint="eastAsia"/>
              </w:rPr>
              <w:t>％）　アセアン（</w:t>
            </w:r>
            <w:r>
              <w:t>23.5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各国の特徴と輸出品。</w:t>
            </w:r>
            <w:r>
              <w:t>30.6</w:t>
            </w:r>
            <w:r>
              <w:rPr>
                <w:rFonts w:hint="eastAsia"/>
              </w:rPr>
              <w:t>％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各地方の特産物と位置。（</w:t>
            </w:r>
            <w:r>
              <w:t>30.1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近現代の年代の並べかえ。（</w:t>
            </w:r>
            <w:r>
              <w:t>18.7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憲法の条文。（国会、内閣）（</w:t>
            </w:r>
            <w:r>
              <w:t>38.2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消費者保護法。（</w:t>
            </w:r>
            <w:r>
              <w:t>11.5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最高裁判所は「憲法の番人」の説明。（</w:t>
            </w:r>
            <w:r>
              <w:t>25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地球上の緯度を求める。（</w:t>
            </w:r>
            <w:r>
              <w:t>22.7</w:t>
            </w:r>
            <w:r>
              <w:rPr>
                <w:rFonts w:hint="eastAsia"/>
              </w:rPr>
              <w:t>％）</w:t>
            </w:r>
            <w:bookmarkStart w:id="0" w:name="_GoBack"/>
            <w:bookmarkEnd w:id="0"/>
          </w:p>
        </w:tc>
      </w:tr>
    </w:tbl>
    <w:p w:rsidR="00447E24" w:rsidRDefault="00447E24"/>
    <w:p w:rsidR="00447E24" w:rsidRDefault="00CB49BD">
      <w: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9507"/>
      </w:tblGrid>
      <w:tr w:rsidR="00447E24">
        <w:trPr>
          <w:trHeight w:val="3351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E24" w:rsidRDefault="00CB49BD">
            <w:pPr>
              <w:spacing w:befor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数学</w:t>
            </w:r>
          </w:p>
          <w:p w:rsidR="00447E24" w:rsidRDefault="00CB49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447E24" w:rsidRDefault="00CB49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447E24" w:rsidRDefault="00CB49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447E24" w:rsidRDefault="00CB49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447E24" w:rsidRDefault="00CB49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447E24" w:rsidRDefault="00CB49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447E24" w:rsidRDefault="00CB49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447E24" w:rsidRDefault="00CB49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447E24" w:rsidRDefault="00CB49B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447E24" w:rsidRDefault="00447E24">
            <w:pPr>
              <w:rPr>
                <w:color w:val="000000"/>
              </w:rPr>
            </w:pP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E24" w:rsidRDefault="00CB49BD">
            <w:pPr>
              <w:spacing w:before="120" w:line="360" w:lineRule="auto"/>
            </w:pPr>
            <w:r>
              <w:rPr>
                <w:rFonts w:hint="eastAsia"/>
              </w:rPr>
              <w:t>方程式の応用問題の式を求める。（</w:t>
            </w:r>
            <w:r>
              <w:t>10.5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錐体の体積から高さを求める。（</w:t>
            </w:r>
            <w:r>
              <w:t>3.3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回転体の表面積。（1</w:t>
            </w:r>
            <w:r>
              <w:t>.8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図形の移動とグラフとの関連。（</w:t>
            </w:r>
            <w:r>
              <w:t>19.1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１次関数の利用についての関係を表す式。（23</w:t>
            </w:r>
            <w:r>
              <w:t>.</w:t>
            </w:r>
            <w:r>
              <w:rPr>
                <w:rFonts w:hint="eastAsia"/>
              </w:rPr>
              <w:t>1％）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円錐を底面に平行な平面で切ったときの高さを求める。（</w:t>
            </w:r>
            <w:r>
              <w:t>5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時計の９時と10時の間で、長針と短針のつくる角度が180゜となる時間を求める式と値。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式（2.7％）値（2.1％）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円・相似に関する線分比。（2.6％）</w:t>
            </w:r>
          </w:p>
        </w:tc>
      </w:tr>
    </w:tbl>
    <w:p w:rsidR="00447E24" w:rsidRDefault="00447E24">
      <w:pPr>
        <w:rPr>
          <w:color w:val="000000"/>
          <w:sz w:val="19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9507"/>
      </w:tblGrid>
      <w:tr w:rsidR="00447E24">
        <w:trPr>
          <w:trHeight w:val="3458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E24" w:rsidRDefault="00CB49BD">
            <w:pPr>
              <w:spacing w:before="120"/>
            </w:pPr>
            <w:r>
              <w:rPr>
                <w:rFonts w:hint="eastAsia"/>
              </w:rPr>
              <w:t>理科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447E24"/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E24" w:rsidRDefault="00CB49BD">
            <w:pPr>
              <w:spacing w:before="120" w:line="360" w:lineRule="auto"/>
            </w:pPr>
            <w:r>
              <w:rPr>
                <w:rFonts w:hint="eastAsia"/>
              </w:rPr>
              <w:t>動物の分類と生活のしかた。（22.5％）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12月の星座と時間。（23.4％）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音速と距離の関係。（12.9％）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電流計の目盛りから電熱線の抵抗の大きさを求める。（</w:t>
            </w:r>
            <w:r>
              <w:t>17.7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飽和水蒸気量のグラフを用いて空気１ｍ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中の水蒸気量を求める。（23.0％）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天体の年周運動による見える位置と時刻との関係（23.2％）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双眼実体顕微鏡の利点（16.5％）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堆積岩の種類と堆積場所の水面からの深さとの関係（11.6％）</w:t>
            </w:r>
          </w:p>
        </w:tc>
      </w:tr>
    </w:tbl>
    <w:p w:rsidR="00447E24" w:rsidRDefault="00447E24">
      <w:pPr>
        <w:rPr>
          <w:color w:val="000000"/>
          <w:sz w:val="19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9507"/>
      </w:tblGrid>
      <w:tr w:rsidR="00447E24">
        <w:trPr>
          <w:trHeight w:val="4455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E24" w:rsidRDefault="00CB49BD">
            <w:pPr>
              <w:spacing w:before="120"/>
            </w:pPr>
            <w:r>
              <w:rPr>
                <w:rFonts w:hint="eastAsia"/>
              </w:rPr>
              <w:t>英語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  <w:p w:rsidR="00447E24" w:rsidRDefault="00CB49BD">
            <w:r>
              <w:rPr>
                <w:rFonts w:hint="eastAsia"/>
              </w:rPr>
              <w:t xml:space="preserve">　　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24" w:rsidRDefault="00CB49BD">
            <w:pPr>
              <w:spacing w:before="120" w:line="360" w:lineRule="auto"/>
            </w:pPr>
            <w:r>
              <w:rPr>
                <w:rFonts w:ascii="Century" w:eastAsia="ＭＳ Ｐゴシック"/>
                <w:sz w:val="22"/>
              </w:rPr>
              <w:t>family</w:t>
            </w:r>
            <w:r>
              <w:rPr>
                <w:rFonts w:hint="eastAsia"/>
              </w:rPr>
              <w:t>の語形変化。（名詞の複数形）（</w:t>
            </w:r>
            <w:r>
              <w:t>19.9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ascii="Century"/>
                <w:sz w:val="22"/>
              </w:rPr>
              <w:t>Where are you going?</w:t>
            </w:r>
            <w:r>
              <w:t xml:space="preserve"> </w:t>
            </w:r>
            <w:r>
              <w:rPr>
                <w:rFonts w:hint="eastAsia"/>
              </w:rPr>
              <w:t>の英作文。（</w:t>
            </w:r>
            <w:r>
              <w:t>14.0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対話文の完成。～どうでしたか。に対する答え。（</w:t>
            </w:r>
            <w:r>
              <w:t>13.4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対話文の完成。答えに対する質問文。</w:t>
            </w:r>
            <w:r>
              <w:rPr>
                <w:rFonts w:ascii="Century"/>
                <w:sz w:val="22"/>
              </w:rPr>
              <w:t>what</w:t>
            </w:r>
            <w:r>
              <w:rPr>
                <w:rFonts w:hint="eastAsia"/>
              </w:rPr>
              <w:t>できく。（</w:t>
            </w:r>
            <w:r>
              <w:t>17.5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英文に対する英答。</w:t>
            </w:r>
            <w:proofErr w:type="spellStart"/>
            <w:r>
              <w:rPr>
                <w:rFonts w:ascii="Century"/>
                <w:sz w:val="22"/>
              </w:rPr>
              <w:t>Yes,No</w:t>
            </w:r>
            <w:proofErr w:type="spellEnd"/>
            <w:r>
              <w:rPr>
                <w:rFonts w:hint="eastAsia"/>
              </w:rPr>
              <w:t>を用いて英答する。（</w:t>
            </w:r>
            <w:r>
              <w:t>4.7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英文を用いて自分の考えを述べる。指定語句がある。（</w:t>
            </w:r>
            <w:r>
              <w:t>13.6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ascii="Century"/>
                <w:sz w:val="22"/>
              </w:rPr>
              <w:t>so</w:t>
            </w:r>
            <w:r>
              <w:rPr>
                <w:rFonts w:ascii="Century" w:hint="eastAsia"/>
                <w:sz w:val="22"/>
              </w:rPr>
              <w:t>～</w:t>
            </w:r>
            <w:r>
              <w:rPr>
                <w:rFonts w:ascii="Century"/>
                <w:sz w:val="22"/>
              </w:rPr>
              <w:t>that</w:t>
            </w:r>
            <w:r>
              <w:rPr>
                <w:rFonts w:hint="eastAsia"/>
              </w:rPr>
              <w:t>を用いた文の日本語訳。（</w:t>
            </w:r>
            <w:r>
              <w:t>18.9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語の並べかえ。（</w:t>
            </w:r>
            <w:r>
              <w:rPr>
                <w:rFonts w:ascii="Century"/>
                <w:sz w:val="22"/>
              </w:rPr>
              <w:t>many</w:t>
            </w:r>
            <w:r>
              <w:rPr>
                <w:rFonts w:hint="eastAsia"/>
              </w:rPr>
              <w:t>）を用いた文。（</w:t>
            </w:r>
            <w:r>
              <w:t>15.2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ascii="Century"/>
                <w:sz w:val="22"/>
              </w:rPr>
              <w:t>when</w:t>
            </w:r>
            <w:r>
              <w:rPr>
                <w:rFonts w:hint="eastAsia"/>
              </w:rPr>
              <w:t>を用いた英作文。（いつ生まれたか）（</w:t>
            </w:r>
            <w:r>
              <w:t>16.9</w:t>
            </w:r>
            <w:r>
              <w:rPr>
                <w:rFonts w:hint="eastAsia"/>
              </w:rPr>
              <w:t>％）</w:t>
            </w:r>
          </w:p>
          <w:p w:rsidR="00447E24" w:rsidRDefault="00CB49BD">
            <w:pPr>
              <w:spacing w:line="360" w:lineRule="auto"/>
            </w:pPr>
            <w:r>
              <w:rPr>
                <w:rFonts w:hint="eastAsia"/>
              </w:rPr>
              <w:t>比較級を用いた英作文。（</w:t>
            </w:r>
            <w:r>
              <w:rPr>
                <w:rFonts w:ascii="Century"/>
                <w:sz w:val="22"/>
              </w:rPr>
              <w:t>more than</w:t>
            </w:r>
            <w:r>
              <w:rPr>
                <w:rFonts w:hint="eastAsia"/>
              </w:rPr>
              <w:t>）（</w:t>
            </w:r>
            <w:r>
              <w:t>15.3</w:t>
            </w:r>
            <w:r>
              <w:rPr>
                <w:rFonts w:hint="eastAsia"/>
              </w:rPr>
              <w:t>％）</w:t>
            </w:r>
          </w:p>
        </w:tc>
      </w:tr>
    </w:tbl>
    <w:p w:rsidR="00CB49BD" w:rsidRDefault="00CB49BD"/>
    <w:sectPr w:rsidR="00CB49BD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C2" w:rsidRDefault="006111C2" w:rsidP="00DA248B">
      <w:r>
        <w:separator/>
      </w:r>
    </w:p>
  </w:endnote>
  <w:endnote w:type="continuationSeparator" w:id="0">
    <w:p w:rsidR="006111C2" w:rsidRDefault="006111C2" w:rsidP="00DA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C2" w:rsidRDefault="006111C2" w:rsidP="00DA248B">
      <w:r>
        <w:separator/>
      </w:r>
    </w:p>
  </w:footnote>
  <w:footnote w:type="continuationSeparator" w:id="0">
    <w:p w:rsidR="006111C2" w:rsidRDefault="006111C2" w:rsidP="00DA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5"/>
    <w:rsid w:val="00316505"/>
    <w:rsid w:val="00447E24"/>
    <w:rsid w:val="006111C2"/>
    <w:rsid w:val="006707A9"/>
    <w:rsid w:val="00747BFD"/>
    <w:rsid w:val="00CB49BD"/>
    <w:rsid w:val="00D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DA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48B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A2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48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DA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48B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A24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48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９コースをはじめる前に</vt:lpstr>
      <vt:lpstr>９コースをはじめる前に</vt:lpstr>
    </vt:vector>
  </TitlesOfParts>
  <Manager>坪田　研一</Manager>
  <Company>暁教育図書株式会社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９コースをはじめる前に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5</cp:revision>
  <dcterms:created xsi:type="dcterms:W3CDTF">2019-10-23T08:03:00Z</dcterms:created>
  <dcterms:modified xsi:type="dcterms:W3CDTF">2019-11-22T02:04:00Z</dcterms:modified>
</cp:coreProperties>
</file>